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B1B34" w14:textId="77777777" w:rsidR="00B325D4" w:rsidRDefault="00B325D4" w:rsidP="0054606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0D061CE" w14:textId="77777777" w:rsidR="00350A9B" w:rsidRDefault="00350A9B" w:rsidP="0054606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B49C71C" w14:textId="5C62EA2A" w:rsidR="00D36218" w:rsidRDefault="00234094" w:rsidP="0054606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Oznámení</w:t>
      </w:r>
      <w:r w:rsidR="00546064" w:rsidRPr="00546064">
        <w:rPr>
          <w:rFonts w:ascii="Arial" w:hAnsi="Arial" w:cs="Arial"/>
          <w:b/>
          <w:bCs/>
          <w:sz w:val="28"/>
          <w:szCs w:val="28"/>
        </w:rPr>
        <w:t xml:space="preserve"> o transparentnosti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7D4471">
        <w:rPr>
          <w:rFonts w:ascii="Arial" w:hAnsi="Arial" w:cs="Arial"/>
          <w:b/>
          <w:bCs/>
          <w:sz w:val="28"/>
          <w:szCs w:val="28"/>
        </w:rPr>
        <w:t>politické</w:t>
      </w:r>
      <w:r w:rsidR="00145C5E">
        <w:rPr>
          <w:rFonts w:ascii="Arial" w:hAnsi="Arial" w:cs="Arial"/>
          <w:b/>
          <w:bCs/>
          <w:sz w:val="28"/>
          <w:szCs w:val="28"/>
        </w:rPr>
        <w:t>ho</w:t>
      </w:r>
      <w:r w:rsidR="007D4471">
        <w:rPr>
          <w:rFonts w:ascii="Arial" w:hAnsi="Arial" w:cs="Arial"/>
          <w:b/>
          <w:bCs/>
          <w:sz w:val="28"/>
          <w:szCs w:val="28"/>
        </w:rPr>
        <w:t xml:space="preserve"> reklam</w:t>
      </w:r>
      <w:r w:rsidR="00145C5E">
        <w:rPr>
          <w:rFonts w:ascii="Arial" w:hAnsi="Arial" w:cs="Arial"/>
          <w:b/>
          <w:bCs/>
          <w:sz w:val="28"/>
          <w:szCs w:val="28"/>
        </w:rPr>
        <w:t>ního sdělení</w:t>
      </w:r>
    </w:p>
    <w:p w14:paraId="4FBDB2B5" w14:textId="5436963B" w:rsidR="005C38F6" w:rsidRDefault="007F04CB" w:rsidP="008137F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členění </w:t>
      </w:r>
      <w:r w:rsidR="005C38F6">
        <w:rPr>
          <w:rFonts w:ascii="Arial" w:hAnsi="Arial" w:cs="Arial"/>
          <w:sz w:val="20"/>
          <w:szCs w:val="20"/>
        </w:rPr>
        <w:t>dle</w:t>
      </w:r>
      <w:r w:rsidR="005C38F6" w:rsidRPr="00F94D21">
        <w:rPr>
          <w:rFonts w:ascii="Arial" w:hAnsi="Arial" w:cs="Arial"/>
          <w:sz w:val="20"/>
          <w:szCs w:val="20"/>
        </w:rPr>
        <w:t> čl. 12 odst. 1 Nařízení Evropského parlamentu a Rady (EU) 2024/900 ze dne 13. března 2024 o</w:t>
      </w:r>
      <w:r w:rsidR="006C41EC">
        <w:rPr>
          <w:rFonts w:ascii="Arial" w:hAnsi="Arial" w:cs="Arial"/>
          <w:sz w:val="20"/>
          <w:szCs w:val="20"/>
        </w:rPr>
        <w:t> </w:t>
      </w:r>
      <w:r w:rsidR="005C38F6" w:rsidRPr="00F94D21">
        <w:rPr>
          <w:rFonts w:ascii="Arial" w:hAnsi="Arial" w:cs="Arial"/>
          <w:sz w:val="20"/>
          <w:szCs w:val="20"/>
        </w:rPr>
        <w:t>transparentnosti a</w:t>
      </w:r>
      <w:r w:rsidR="005C38F6">
        <w:rPr>
          <w:rFonts w:ascii="Arial" w:hAnsi="Arial" w:cs="Arial"/>
          <w:sz w:val="20"/>
          <w:szCs w:val="20"/>
        </w:rPr>
        <w:t> </w:t>
      </w:r>
      <w:r w:rsidR="005C38F6" w:rsidRPr="00F94D21">
        <w:rPr>
          <w:rFonts w:ascii="Arial" w:hAnsi="Arial" w:cs="Arial"/>
          <w:sz w:val="20"/>
          <w:szCs w:val="20"/>
        </w:rPr>
        <w:t>cílení politické reklamy (dále jen „Nařízení“)</w:t>
      </w:r>
    </w:p>
    <w:p w14:paraId="2E7E0102" w14:textId="77777777" w:rsidR="002C467A" w:rsidRDefault="002C467A" w:rsidP="005C38F6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Prosttabulka4"/>
        <w:tblW w:w="0" w:type="auto"/>
        <w:jc w:val="center"/>
        <w:tblBorders>
          <w:top w:val="single" w:sz="4" w:space="0" w:color="ADADAD" w:themeColor="background2" w:themeShade="BF"/>
          <w:left w:val="single" w:sz="4" w:space="0" w:color="ADADAD" w:themeColor="background2" w:themeShade="BF"/>
          <w:bottom w:val="single" w:sz="4" w:space="0" w:color="ADADAD" w:themeColor="background2" w:themeShade="BF"/>
          <w:right w:val="single" w:sz="4" w:space="0" w:color="ADADAD" w:themeColor="background2" w:themeShade="BF"/>
          <w:insideH w:val="single" w:sz="6" w:space="0" w:color="ADADAD" w:themeColor="background2" w:themeShade="BF"/>
          <w:insideV w:val="single" w:sz="6" w:space="0" w:color="ADADAD" w:themeColor="background2" w:themeShade="BF"/>
        </w:tblBorders>
        <w:tblLook w:val="04A0" w:firstRow="1" w:lastRow="0" w:firstColumn="1" w:lastColumn="0" w:noHBand="0" w:noVBand="1"/>
      </w:tblPr>
      <w:tblGrid>
        <w:gridCol w:w="5171"/>
        <w:gridCol w:w="5172"/>
      </w:tblGrid>
      <w:tr w:rsidR="002C467A" w14:paraId="40E3DEE7" w14:textId="77777777" w:rsidTr="00491C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1" w:type="dxa"/>
            <w:vAlign w:val="center"/>
          </w:tcPr>
          <w:p w14:paraId="6374E4F1" w14:textId="29B7B660" w:rsidR="002C467A" w:rsidRPr="00532D74" w:rsidRDefault="007F04CB" w:rsidP="00532D7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a) </w:t>
            </w:r>
            <w:r w:rsidR="00320866" w:rsidRPr="00532D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</w:t>
            </w:r>
            <w:r w:rsidR="00320866" w:rsidRPr="00532D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otožnost zadavatele a případně subjektu, který zadavatele v konečném důsledku ovládá, včetně jejich jména, e-mailové adresy a, je-li zveřejněna, jejich poštovní adresy, a není-li zadavatelem fyzická osoba, adresa, kde má sídlo</w:t>
            </w:r>
          </w:p>
        </w:tc>
        <w:tc>
          <w:tcPr>
            <w:tcW w:w="5172" w:type="dxa"/>
            <w:vAlign w:val="center"/>
          </w:tcPr>
          <w:p w14:paraId="167FD38F" w14:textId="11EFFD09" w:rsidR="002C467A" w:rsidRPr="00BF63C6" w:rsidRDefault="002C467A" w:rsidP="00491C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2C467A" w14:paraId="3A7A4A90" w14:textId="77777777" w:rsidTr="00491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1" w:type="dxa"/>
            <w:vAlign w:val="center"/>
          </w:tcPr>
          <w:p w14:paraId="00EB287A" w14:textId="539DE6CF" w:rsidR="002C467A" w:rsidRPr="00532D74" w:rsidRDefault="007F04CB" w:rsidP="00532D74">
            <w:pPr>
              <w:pStyle w:val="oj-normal"/>
              <w:spacing w:after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b) </w:t>
            </w:r>
            <w:r w:rsidR="00320866" w:rsidRPr="00532D7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I</w:t>
            </w:r>
            <w:r w:rsidR="00320866" w:rsidRPr="00532D7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nformace požadované podle písmene a) o fyzické nebo právnické osobě, která poskytuje odměnu za politické reklamní sdělení, pokud tato osoba není zadavatelem nebo subjektem, který zadavatele v konečném důsledku ovládá</w:t>
            </w:r>
          </w:p>
        </w:tc>
        <w:tc>
          <w:tcPr>
            <w:tcW w:w="5172" w:type="dxa"/>
            <w:vAlign w:val="center"/>
          </w:tcPr>
          <w:p w14:paraId="587C7AA7" w14:textId="3ECAFF09" w:rsidR="002C467A" w:rsidRPr="00BF63C6" w:rsidRDefault="002C467A" w:rsidP="0049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467A" w14:paraId="35F1A280" w14:textId="77777777" w:rsidTr="00491CC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1" w:type="dxa"/>
            <w:vAlign w:val="center"/>
          </w:tcPr>
          <w:p w14:paraId="008B38DA" w14:textId="3339A552" w:rsidR="002C467A" w:rsidRPr="00532D74" w:rsidRDefault="007F04CB" w:rsidP="00532D74">
            <w:pPr>
              <w:pStyle w:val="oj-normal"/>
              <w:spacing w:after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c) </w:t>
            </w:r>
            <w:r w:rsidR="009D448A" w:rsidRPr="00532D7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O</w:t>
            </w:r>
            <w:r w:rsidR="009D448A" w:rsidRPr="00532D7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bdobí, během něhož má být politické reklamní sdělení zveřejněno, doručováno či šířeno</w:t>
            </w:r>
          </w:p>
        </w:tc>
        <w:tc>
          <w:tcPr>
            <w:tcW w:w="5172" w:type="dxa"/>
            <w:vAlign w:val="center"/>
          </w:tcPr>
          <w:p w14:paraId="7810C20F" w14:textId="0CA6E207" w:rsidR="002C467A" w:rsidRPr="00BF63C6" w:rsidRDefault="002C467A" w:rsidP="00491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467A" w14:paraId="70D4385E" w14:textId="77777777" w:rsidTr="00491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1" w:type="dxa"/>
            <w:vAlign w:val="center"/>
          </w:tcPr>
          <w:p w14:paraId="11F3E0D8" w14:textId="75C43940" w:rsidR="002C467A" w:rsidRPr="00532D74" w:rsidRDefault="00D877E7" w:rsidP="00532D7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d) </w:t>
            </w:r>
            <w:r w:rsidR="009D448A" w:rsidRPr="00532D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</w:t>
            </w:r>
            <w:r w:rsidR="009D448A" w:rsidRPr="00532D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ouhrnné částky a souhrnn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á</w:t>
            </w:r>
            <w:r w:rsidR="009D448A" w:rsidRPr="00532D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hodnot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</w:t>
            </w:r>
            <w:r w:rsidR="009D448A" w:rsidRPr="00532D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jiných výhod, které obdrželi poskytovatelé služeb politické reklamy, včetně souhrnných částek nebo souhrnné hodnoty jiných výhod, které obdržel vydavatel, zcela nebo z části za služby politické reklamy a v příslušných případech za politickou reklamní kampaň</w:t>
            </w:r>
          </w:p>
        </w:tc>
        <w:tc>
          <w:tcPr>
            <w:tcW w:w="5172" w:type="dxa"/>
            <w:vAlign w:val="center"/>
          </w:tcPr>
          <w:p w14:paraId="540577DD" w14:textId="7939CD47" w:rsidR="002C467A" w:rsidRPr="00BF63C6" w:rsidRDefault="002C467A" w:rsidP="0049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467A" w14:paraId="5C81296B" w14:textId="77777777" w:rsidTr="00491CC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1" w:type="dxa"/>
            <w:vAlign w:val="center"/>
          </w:tcPr>
          <w:p w14:paraId="18835B3F" w14:textId="050F2D87" w:rsidR="002C467A" w:rsidRPr="00532D74" w:rsidRDefault="00D877E7" w:rsidP="00532D7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e) </w:t>
            </w:r>
            <w:r w:rsidR="009D448A" w:rsidRPr="00532D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</w:t>
            </w:r>
            <w:r w:rsidR="009D448A" w:rsidRPr="00532D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nformace o veřejném nebo soukromém původu částek a jiných výhod uvedených v písmenu d), jakož i o tom, zda pocházejí z Unie nebo ze třetích zemí</w:t>
            </w:r>
          </w:p>
        </w:tc>
        <w:tc>
          <w:tcPr>
            <w:tcW w:w="5172" w:type="dxa"/>
            <w:vAlign w:val="center"/>
          </w:tcPr>
          <w:p w14:paraId="02504559" w14:textId="39851979" w:rsidR="002C467A" w:rsidRPr="00BF63C6" w:rsidRDefault="002C467A" w:rsidP="00491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467A" w14:paraId="54D5097B" w14:textId="77777777" w:rsidTr="00491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1" w:type="dxa"/>
            <w:vAlign w:val="center"/>
          </w:tcPr>
          <w:p w14:paraId="621ECFA7" w14:textId="7E8A53D9" w:rsidR="002C467A" w:rsidRPr="00532D74" w:rsidRDefault="00276792" w:rsidP="00532D7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f) </w:t>
            </w:r>
            <w:r w:rsidR="00853773" w:rsidRPr="00532D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</w:t>
            </w:r>
            <w:r w:rsidR="00853773" w:rsidRPr="00532D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etodik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</w:t>
            </w:r>
            <w:r w:rsidR="00853773" w:rsidRPr="00532D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použit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á</w:t>
            </w:r>
            <w:r w:rsidR="00853773" w:rsidRPr="00532D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k výpočtu částek a hodnot uvedených v písmenu d)</w:t>
            </w:r>
          </w:p>
        </w:tc>
        <w:tc>
          <w:tcPr>
            <w:tcW w:w="5172" w:type="dxa"/>
            <w:vAlign w:val="center"/>
          </w:tcPr>
          <w:p w14:paraId="53112C15" w14:textId="422F1A63" w:rsidR="002C467A" w:rsidRPr="00BF63C6" w:rsidRDefault="002C467A" w:rsidP="0049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467A" w14:paraId="2F727ADD" w14:textId="77777777" w:rsidTr="00491CC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1" w:type="dxa"/>
            <w:vAlign w:val="center"/>
          </w:tcPr>
          <w:p w14:paraId="0BD98416" w14:textId="115CAE5F" w:rsidR="002C467A" w:rsidRPr="00532D74" w:rsidRDefault="00276792" w:rsidP="00532D7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g) I</w:t>
            </w:r>
            <w:r w:rsidR="00853773" w:rsidRPr="00532D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nformace o volbách nebo referendech nebo o legislativním či regulačním procesu, s nimiž je politické reklamní sdělení spojeno</w:t>
            </w:r>
          </w:p>
        </w:tc>
        <w:tc>
          <w:tcPr>
            <w:tcW w:w="5172" w:type="dxa"/>
            <w:vAlign w:val="center"/>
          </w:tcPr>
          <w:p w14:paraId="32ACEFA6" w14:textId="2414233B" w:rsidR="002C467A" w:rsidRPr="00BF63C6" w:rsidRDefault="002C467A" w:rsidP="00491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467A" w14:paraId="2E7173D9" w14:textId="77777777" w:rsidTr="00491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1" w:type="dxa"/>
            <w:vAlign w:val="center"/>
          </w:tcPr>
          <w:p w14:paraId="55E035AB" w14:textId="22C39B22" w:rsidR="002C467A" w:rsidRPr="00532D74" w:rsidRDefault="00276792" w:rsidP="00532D7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h) O</w:t>
            </w:r>
            <w:r w:rsidR="00853773" w:rsidRPr="00532D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dkazy na oficiální informace o způsobech účasti v daných volbách nebo referendu</w:t>
            </w:r>
          </w:p>
        </w:tc>
        <w:tc>
          <w:tcPr>
            <w:tcW w:w="5172" w:type="dxa"/>
            <w:vAlign w:val="center"/>
          </w:tcPr>
          <w:p w14:paraId="1577C29B" w14:textId="33984B0D" w:rsidR="002C467A" w:rsidRPr="00BF63C6" w:rsidRDefault="002C467A" w:rsidP="0049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467A" w14:paraId="6122BB2B" w14:textId="77777777" w:rsidTr="00491CC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1" w:type="dxa"/>
            <w:vAlign w:val="center"/>
          </w:tcPr>
          <w:p w14:paraId="517626DF" w14:textId="72257D97" w:rsidR="002C467A" w:rsidRPr="00532D74" w:rsidRDefault="00491CC8" w:rsidP="00532D7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i) O</w:t>
            </w:r>
            <w:r w:rsidRPr="00491CC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dkazy na evropský archiv online politických reklamních sdělení</w:t>
            </w:r>
          </w:p>
        </w:tc>
        <w:tc>
          <w:tcPr>
            <w:tcW w:w="5172" w:type="dxa"/>
            <w:vAlign w:val="center"/>
          </w:tcPr>
          <w:p w14:paraId="3CBE0716" w14:textId="7BC2B289" w:rsidR="002C467A" w:rsidRPr="00BF63C6" w:rsidRDefault="00491CC8" w:rsidP="00491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F63C6">
              <w:rPr>
                <w:rFonts w:ascii="Arial" w:hAnsi="Arial" w:cs="Arial"/>
                <w:sz w:val="20"/>
                <w:szCs w:val="20"/>
              </w:rPr>
              <w:t>nerelevantní</w:t>
            </w:r>
          </w:p>
        </w:tc>
      </w:tr>
      <w:tr w:rsidR="002C467A" w14:paraId="58B353BE" w14:textId="77777777" w:rsidTr="00491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1" w:type="dxa"/>
            <w:vAlign w:val="center"/>
          </w:tcPr>
          <w:p w14:paraId="0C735B35" w14:textId="0BB6BEBC" w:rsidR="002C467A" w:rsidRPr="00532D74" w:rsidRDefault="00491CC8" w:rsidP="00532D7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j) I</w:t>
            </w:r>
            <w:r w:rsidR="00830F11" w:rsidRPr="00532D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nformace o mechanismech podle čl. 15 odst. 1</w:t>
            </w:r>
            <w:r w:rsidR="00F0609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Nařízení</w:t>
            </w:r>
          </w:p>
        </w:tc>
        <w:tc>
          <w:tcPr>
            <w:tcW w:w="5172" w:type="dxa"/>
            <w:vAlign w:val="center"/>
          </w:tcPr>
          <w:p w14:paraId="407EBA06" w14:textId="6B121540" w:rsidR="002C467A" w:rsidRPr="00BF63C6" w:rsidRDefault="002C467A" w:rsidP="0049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F63C6">
              <w:rPr>
                <w:rFonts w:ascii="Arial" w:hAnsi="Arial" w:cs="Arial"/>
                <w:sz w:val="20"/>
                <w:szCs w:val="20"/>
              </w:rPr>
              <w:t>oznámení o rozporu s Nařízením je možné učinit na e</w:t>
            </w:r>
            <w:r w:rsidR="00F0609A" w:rsidRPr="00BF63C6">
              <w:rPr>
                <w:rFonts w:ascii="Arial" w:hAnsi="Arial" w:cs="Arial"/>
                <w:sz w:val="20"/>
                <w:szCs w:val="20"/>
              </w:rPr>
              <w:noBreakHyphen/>
            </w:r>
            <w:r w:rsidRPr="00BF63C6">
              <w:rPr>
                <w:rFonts w:ascii="Arial" w:hAnsi="Arial" w:cs="Arial"/>
                <w:sz w:val="20"/>
                <w:szCs w:val="20"/>
              </w:rPr>
              <w:t xml:space="preserve">mailovou adresu </w:t>
            </w:r>
            <w:hyperlink r:id="rId7" w:history="1">
              <w:r w:rsidRPr="00BF63C6">
                <w:rPr>
                  <w:rStyle w:val="Hypertextovodkaz"/>
                  <w:rFonts w:ascii="Arial" w:hAnsi="Arial" w:cs="Arial"/>
                  <w:sz w:val="20"/>
                  <w:szCs w:val="20"/>
                </w:rPr>
                <w:t>peskova@smp-pce.cz</w:t>
              </w:r>
            </w:hyperlink>
            <w:r w:rsidRPr="00BF63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C467A" w14:paraId="4BBBF25C" w14:textId="77777777" w:rsidTr="00491CC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1" w:type="dxa"/>
            <w:vAlign w:val="center"/>
          </w:tcPr>
          <w:p w14:paraId="72A07883" w14:textId="07EBD63D" w:rsidR="002C467A" w:rsidRPr="00532D74" w:rsidRDefault="00F0609A" w:rsidP="00532D7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k) </w:t>
            </w:r>
            <w:r w:rsidR="00371EC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</w:t>
            </w:r>
            <w:r w:rsidR="00830F11" w:rsidRPr="00532D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ředchozí zveřejnění politického reklamního sdělení nebo jeho dřívější verze pozastaveno nebo ukončeno z důvodu porušení tohoto nařízení</w:t>
            </w:r>
          </w:p>
        </w:tc>
        <w:tc>
          <w:tcPr>
            <w:tcW w:w="5172" w:type="dxa"/>
            <w:vAlign w:val="center"/>
          </w:tcPr>
          <w:p w14:paraId="113C274A" w14:textId="14BBE603" w:rsidR="002C467A" w:rsidRPr="00BF63C6" w:rsidRDefault="00371ECA" w:rsidP="00491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F63C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F63C6">
              <w:rPr>
                <w:rFonts w:ascii="Arial" w:hAnsi="Arial" w:cs="Arial"/>
                <w:sz w:val="20"/>
                <w:szCs w:val="20"/>
              </w:rPr>
              <w:t xml:space="preserve"> ano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4018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F63C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F63C6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</w:tr>
      <w:tr w:rsidR="002C467A" w14:paraId="2F705E4A" w14:textId="77777777" w:rsidTr="00491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1" w:type="dxa"/>
            <w:vAlign w:val="center"/>
          </w:tcPr>
          <w:p w14:paraId="044DA145" w14:textId="3393A358" w:rsidR="002C467A" w:rsidRPr="00532D74" w:rsidRDefault="00786A64" w:rsidP="00532D7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l) P</w:t>
            </w:r>
            <w:r w:rsidR="00830F11" w:rsidRPr="00532D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olitické reklamní sdělení bylo podrobeno technikám cílení nebo technikám doručování reklamních sdělení na základě použití osobních údajů, včetně informací uvedených v čl. 19 odst. 1 písm. c) a e)</w:t>
            </w:r>
          </w:p>
        </w:tc>
        <w:tc>
          <w:tcPr>
            <w:tcW w:w="5172" w:type="dxa"/>
            <w:vAlign w:val="center"/>
          </w:tcPr>
          <w:p w14:paraId="3130927C" w14:textId="69603F6C" w:rsidR="002C467A" w:rsidRPr="00BF63C6" w:rsidRDefault="00D96674" w:rsidP="0049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6348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F63C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F63C6">
              <w:rPr>
                <w:rFonts w:ascii="Arial" w:hAnsi="Arial" w:cs="Arial"/>
                <w:sz w:val="20"/>
                <w:szCs w:val="20"/>
              </w:rPr>
              <w:t xml:space="preserve"> ano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57340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F63C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F63C6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</w:tr>
    </w:tbl>
    <w:p w14:paraId="1AF2A2C0" w14:textId="0557A4DA" w:rsidR="005C38F6" w:rsidRDefault="005C38F6" w:rsidP="004E1826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58563FE" w14:textId="77777777" w:rsidR="0036098E" w:rsidRDefault="0036098E" w:rsidP="0054606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410FBA2" w14:textId="6A9231DE" w:rsidR="008166DB" w:rsidRPr="008166DB" w:rsidRDefault="008166DB" w:rsidP="008166DB">
      <w:pPr>
        <w:tabs>
          <w:tab w:val="left" w:pos="1003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sectPr w:rsidR="008166DB" w:rsidRPr="008166DB" w:rsidSect="00B325D4">
      <w:headerReference w:type="firs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4AE53" w14:textId="77777777" w:rsidR="007559A8" w:rsidRDefault="007559A8" w:rsidP="00546064">
      <w:pPr>
        <w:spacing w:after="0" w:line="240" w:lineRule="auto"/>
      </w:pPr>
      <w:r>
        <w:separator/>
      </w:r>
    </w:p>
  </w:endnote>
  <w:endnote w:type="continuationSeparator" w:id="0">
    <w:p w14:paraId="1F8D0704" w14:textId="77777777" w:rsidR="007559A8" w:rsidRDefault="007559A8" w:rsidP="00546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985EC" w14:textId="77777777" w:rsidR="007559A8" w:rsidRDefault="007559A8" w:rsidP="00546064">
      <w:pPr>
        <w:spacing w:after="0" w:line="240" w:lineRule="auto"/>
      </w:pPr>
      <w:r>
        <w:separator/>
      </w:r>
    </w:p>
  </w:footnote>
  <w:footnote w:type="continuationSeparator" w:id="0">
    <w:p w14:paraId="1BB1A28E" w14:textId="77777777" w:rsidR="007559A8" w:rsidRDefault="007559A8" w:rsidP="00546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696EF" w14:textId="3640E77E" w:rsidR="00B325D4" w:rsidRDefault="00B325D4">
    <w:pPr>
      <w:pStyle w:val="Zhlav"/>
    </w:pPr>
    <w:r w:rsidRPr="00872CBD">
      <w:rPr>
        <w:rFonts w:ascii="Arial" w:hAnsi="Arial" w:cs="Arial"/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3D69EDDF" wp14:editId="1332ECE6">
          <wp:simplePos x="0" y="0"/>
          <wp:positionH relativeFrom="column">
            <wp:posOffset>101812</wp:posOffset>
          </wp:positionH>
          <wp:positionV relativeFrom="paragraph">
            <wp:posOffset>-78740</wp:posOffset>
          </wp:positionV>
          <wp:extent cx="1202400" cy="810000"/>
          <wp:effectExtent l="0" t="0" r="0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400" cy="81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55262"/>
    <w:multiLevelType w:val="hybridMultilevel"/>
    <w:tmpl w:val="7D6AF2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A25F0"/>
    <w:multiLevelType w:val="hybridMultilevel"/>
    <w:tmpl w:val="6E9275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564927">
    <w:abstractNumId w:val="1"/>
  </w:num>
  <w:num w:numId="2" w16cid:durableId="558326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64"/>
    <w:rsid w:val="00061E9D"/>
    <w:rsid w:val="0008223E"/>
    <w:rsid w:val="00124B29"/>
    <w:rsid w:val="00134D40"/>
    <w:rsid w:val="0014046A"/>
    <w:rsid w:val="00145C5E"/>
    <w:rsid w:val="001A1E71"/>
    <w:rsid w:val="001A6346"/>
    <w:rsid w:val="001B7210"/>
    <w:rsid w:val="001C51E3"/>
    <w:rsid w:val="001D1C1E"/>
    <w:rsid w:val="00234094"/>
    <w:rsid w:val="00276762"/>
    <w:rsid w:val="00276792"/>
    <w:rsid w:val="00276E30"/>
    <w:rsid w:val="002B37D4"/>
    <w:rsid w:val="002C467A"/>
    <w:rsid w:val="00320866"/>
    <w:rsid w:val="00340438"/>
    <w:rsid w:val="00350A9B"/>
    <w:rsid w:val="0036098E"/>
    <w:rsid w:val="00361AEF"/>
    <w:rsid w:val="00371ECA"/>
    <w:rsid w:val="003E4ECD"/>
    <w:rsid w:val="00464862"/>
    <w:rsid w:val="00491CC8"/>
    <w:rsid w:val="004A4384"/>
    <w:rsid w:val="004D3172"/>
    <w:rsid w:val="004E1826"/>
    <w:rsid w:val="00532D74"/>
    <w:rsid w:val="00546064"/>
    <w:rsid w:val="00554704"/>
    <w:rsid w:val="005C38F6"/>
    <w:rsid w:val="006573B0"/>
    <w:rsid w:val="006707EE"/>
    <w:rsid w:val="00686DBD"/>
    <w:rsid w:val="006948CE"/>
    <w:rsid w:val="006C41EC"/>
    <w:rsid w:val="007008A9"/>
    <w:rsid w:val="0071504F"/>
    <w:rsid w:val="00724555"/>
    <w:rsid w:val="007534D0"/>
    <w:rsid w:val="007559A8"/>
    <w:rsid w:val="00786A64"/>
    <w:rsid w:val="007D4471"/>
    <w:rsid w:val="007F04CB"/>
    <w:rsid w:val="008137F3"/>
    <w:rsid w:val="008166DB"/>
    <w:rsid w:val="00830F11"/>
    <w:rsid w:val="00853773"/>
    <w:rsid w:val="00912659"/>
    <w:rsid w:val="00966F68"/>
    <w:rsid w:val="009D448A"/>
    <w:rsid w:val="00A46AB9"/>
    <w:rsid w:val="00A52AE1"/>
    <w:rsid w:val="00A72CF7"/>
    <w:rsid w:val="00AA0600"/>
    <w:rsid w:val="00B325D4"/>
    <w:rsid w:val="00B37965"/>
    <w:rsid w:val="00B463F6"/>
    <w:rsid w:val="00B5717B"/>
    <w:rsid w:val="00B84EF7"/>
    <w:rsid w:val="00BF63C6"/>
    <w:rsid w:val="00D0160D"/>
    <w:rsid w:val="00D302C8"/>
    <w:rsid w:val="00D36218"/>
    <w:rsid w:val="00D51ABD"/>
    <w:rsid w:val="00D64597"/>
    <w:rsid w:val="00D877E7"/>
    <w:rsid w:val="00D96674"/>
    <w:rsid w:val="00E3217D"/>
    <w:rsid w:val="00F0609A"/>
    <w:rsid w:val="00F149F2"/>
    <w:rsid w:val="00F94D21"/>
    <w:rsid w:val="00FB4524"/>
    <w:rsid w:val="00FC7134"/>
    <w:rsid w:val="00FD5F54"/>
    <w:rsid w:val="00FE159F"/>
    <w:rsid w:val="00FF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234B4"/>
  <w15:chartTrackingRefBased/>
  <w15:docId w15:val="{06D5BCE2-0C2E-4AD1-B8BA-43B7F339A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46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6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6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6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6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6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6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6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6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6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6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6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606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606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60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60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60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606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46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6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6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6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6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606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4606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606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6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606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606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46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6064"/>
  </w:style>
  <w:style w:type="paragraph" w:styleId="Zpat">
    <w:name w:val="footer"/>
    <w:basedOn w:val="Normln"/>
    <w:link w:val="ZpatChar"/>
    <w:uiPriority w:val="99"/>
    <w:unhideWhenUsed/>
    <w:rsid w:val="00546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6064"/>
  </w:style>
  <w:style w:type="table" w:styleId="Mkatabulky">
    <w:name w:val="Table Grid"/>
    <w:basedOn w:val="Normlntabulka"/>
    <w:uiPriority w:val="39"/>
    <w:rsid w:val="00360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j-normal">
    <w:name w:val="oj-normal"/>
    <w:basedOn w:val="Normln"/>
    <w:rsid w:val="00670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FD5F5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5F54"/>
    <w:rPr>
      <w:color w:val="605E5C"/>
      <w:shd w:val="clear" w:color="auto" w:fill="E1DFDD"/>
    </w:rPr>
  </w:style>
  <w:style w:type="table" w:styleId="Prosttabulka4">
    <w:name w:val="Plain Table 4"/>
    <w:basedOn w:val="Normlntabulka"/>
    <w:uiPriority w:val="44"/>
    <w:rsid w:val="002C46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1">
    <w:name w:val="Plain Table 1"/>
    <w:basedOn w:val="Normlntabulka"/>
    <w:uiPriority w:val="41"/>
    <w:rsid w:val="00B3796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skova@smp-p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313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Pompošová</dc:creator>
  <cp:keywords/>
  <dc:description/>
  <cp:lastModifiedBy>Lenka Pompošová</cp:lastModifiedBy>
  <cp:revision>29</cp:revision>
  <dcterms:created xsi:type="dcterms:W3CDTF">2026-08-24T13:20:00Z</dcterms:created>
  <dcterms:modified xsi:type="dcterms:W3CDTF">2026-08-24T13:37:00Z</dcterms:modified>
</cp:coreProperties>
</file>